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6DF9" w14:textId="725E4A67" w:rsidR="001C646A" w:rsidRDefault="001C646A">
      <w:r>
        <w:rPr>
          <w:noProof/>
        </w:rPr>
        <w:drawing>
          <wp:anchor distT="0" distB="0" distL="114300" distR="114300" simplePos="0" relativeHeight="251659264" behindDoc="0" locked="0" layoutInCell="1" allowOverlap="1" wp14:anchorId="15700BD2" wp14:editId="3DAB5E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7685" cy="31527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4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6A"/>
    <w:rsid w:val="001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E4CC"/>
  <w15:chartTrackingRefBased/>
  <w15:docId w15:val="{F5C6FE4F-6C0C-4F81-8D9C-EDD8A9DB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Enrrique Cancino Garzon</dc:creator>
  <cp:keywords/>
  <dc:description/>
  <cp:lastModifiedBy>Daniel Enrrique Cancino Garzon</cp:lastModifiedBy>
  <cp:revision>1</cp:revision>
  <dcterms:created xsi:type="dcterms:W3CDTF">2022-09-22T15:30:00Z</dcterms:created>
  <dcterms:modified xsi:type="dcterms:W3CDTF">2022-09-22T15:31:00Z</dcterms:modified>
</cp:coreProperties>
</file>